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DF161B">
      <w:r>
        <w:t xml:space="preserve">Year </w:t>
      </w:r>
      <w:r w:rsidR="00142F97">
        <w:t>3</w:t>
      </w:r>
      <w:r w:rsidR="00B05902">
        <w:t xml:space="preserve">      Term</w:t>
      </w:r>
      <w:r w:rsidR="00142F97">
        <w:t xml:space="preserve">s </w:t>
      </w:r>
      <w:r w:rsidR="00A83F05">
        <w:t>3 &amp;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2"/>
        <w:gridCol w:w="4647"/>
      </w:tblGrid>
      <w:tr w:rsidR="00B05902" w:rsidTr="000B6326">
        <w:tc>
          <w:tcPr>
            <w:tcW w:w="13948" w:type="dxa"/>
            <w:gridSpan w:val="3"/>
          </w:tcPr>
          <w:p w:rsidR="00B05902" w:rsidRDefault="00B05902" w:rsidP="00620058">
            <w:r>
              <w:t>Topic Title</w:t>
            </w:r>
            <w:r w:rsidR="00142F97">
              <w:t xml:space="preserve">: </w:t>
            </w:r>
            <w:r w:rsidR="00620058" w:rsidRPr="00DF161B">
              <w:rPr>
                <w:b/>
              </w:rPr>
              <w:t>Inventors workshop</w:t>
            </w:r>
          </w:p>
        </w:tc>
      </w:tr>
      <w:tr w:rsidR="000B6326" w:rsidTr="000B6326">
        <w:tc>
          <w:tcPr>
            <w:tcW w:w="464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B6326" w:rsidRDefault="00DF161B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Science</w:t>
            </w:r>
          </w:p>
          <w:p w:rsidR="000B6326" w:rsidRPr="00713309" w:rsidRDefault="00DF161B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Focus-  </w:t>
            </w:r>
            <w:r w:rsidR="000B6326" w:rsidRPr="00713309">
              <w:rPr>
                <w:rFonts w:ascii="Calibri" w:hAnsi="Calibri" w:cs="Calibri"/>
                <w:b/>
                <w:sz w:val="18"/>
                <w:szCs w:val="18"/>
              </w:rPr>
              <w:t>Forces and Magnets</w:t>
            </w: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 (Term 3)</w:t>
            </w:r>
          </w:p>
          <w:p w:rsidR="00DF161B" w:rsidRPr="00713309" w:rsidRDefault="00DF161B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F161B" w:rsidRPr="00713309" w:rsidRDefault="00DF161B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Skills/Objectives: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Comparing how things move on different surfaces 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Noticing that some forces need contact between two objects, but magnetic forces can act at a distance 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Observing how magnets attract or repel each other and attract some materials and not others describe magnets as having two poles </w:t>
            </w:r>
          </w:p>
          <w:p w:rsidR="000B6326" w:rsidRPr="00713309" w:rsidRDefault="000B6326" w:rsidP="00DF161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Predicting whether two magnets will attract or repel each other, depe</w:t>
            </w:r>
            <w:r w:rsidR="005C300C" w:rsidRPr="00713309">
              <w:rPr>
                <w:rFonts w:ascii="Calibri" w:hAnsi="Calibri" w:cs="Calibri"/>
                <w:sz w:val="18"/>
                <w:szCs w:val="18"/>
              </w:rPr>
              <w:t>nding on which poles are facing</w:t>
            </w:r>
          </w:p>
          <w:p w:rsidR="000B6326" w:rsidRPr="00713309" w:rsidRDefault="000B6326" w:rsidP="00DF161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Comparing and grouping together a variety of everyday materials on the basis of whether they are attracted to a</w:t>
            </w:r>
            <w:r w:rsidR="005C300C" w:rsidRPr="00713309">
              <w:rPr>
                <w:rFonts w:ascii="Calibri" w:hAnsi="Calibri" w:cs="Calibri"/>
                <w:sz w:val="18"/>
                <w:szCs w:val="18"/>
              </w:rPr>
              <w:t xml:space="preserve"> magnet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B6326" w:rsidRPr="00713309" w:rsidRDefault="005C300C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 </w:t>
            </w:r>
            <w:r w:rsidR="00321C0C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21C0C">
              <w:rPr>
                <w:rFonts w:ascii="Calibri" w:hAnsi="Calibri" w:cs="Calibri"/>
                <w:b/>
                <w:sz w:val="18"/>
                <w:szCs w:val="18"/>
              </w:rPr>
              <w:t>Plants (Term 4)</w:t>
            </w:r>
          </w:p>
          <w:p w:rsidR="00DF161B" w:rsidRPr="00713309" w:rsidRDefault="00DF161B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Skills/Objectives:</w:t>
            </w:r>
          </w:p>
          <w:p w:rsidR="000B6326" w:rsidRDefault="00321C0C" w:rsidP="005C300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identify the functions and features of a plant</w:t>
            </w:r>
          </w:p>
          <w:p w:rsidR="00321C0C" w:rsidRDefault="00321C0C" w:rsidP="005C300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know what plants need for life and growth</w:t>
            </w:r>
          </w:p>
          <w:p w:rsidR="00321C0C" w:rsidRDefault="00321C0C" w:rsidP="005C300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 investigate the ways in which water transports within plants</w:t>
            </w:r>
          </w:p>
          <w:p w:rsidR="00321C0C" w:rsidRPr="00321C0C" w:rsidRDefault="00321C0C" w:rsidP="00321C0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Explore the role of flowers in the life cycle</w:t>
            </w:r>
          </w:p>
          <w:p w:rsidR="00F72C68" w:rsidRPr="00713309" w:rsidRDefault="00F72C68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72C68" w:rsidRPr="00713309" w:rsidRDefault="00F72C68" w:rsidP="00F72C6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General Science Key Skills</w:t>
            </w:r>
            <w:r w:rsidR="005C300C" w:rsidRPr="00713309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To build upon investigation skills and understanding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Making simple predictions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Asking questions, suggest ideas or make</w:t>
            </w:r>
            <w:r w:rsidR="005C300C" w:rsidRPr="00713309">
              <w:rPr>
                <w:rFonts w:ascii="Calibri" w:hAnsi="Calibri" w:cs="Calibri"/>
                <w:sz w:val="18"/>
                <w:szCs w:val="18"/>
              </w:rPr>
              <w:t xml:space="preserve"> predictions that can be tested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Recognising a fair test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With some support and increasing independence carry out a fair test, explaining why it is fair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Recording observations in simple tables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Making accurate measurements</w:t>
            </w:r>
          </w:p>
          <w:p w:rsidR="00F72C68" w:rsidRPr="00713309" w:rsidRDefault="00F72C68" w:rsidP="005C30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Use bar graphs, tables and charts to present results</w:t>
            </w:r>
          </w:p>
          <w:p w:rsidR="00F72C68" w:rsidRPr="00713309" w:rsidRDefault="00F72C68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B6326" w:rsidRPr="00713309" w:rsidRDefault="00DF161B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Geography</w:t>
            </w:r>
          </w:p>
          <w:p w:rsidR="00E658CE" w:rsidRPr="00713309" w:rsidRDefault="005E7526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 xml:space="preserve">Enquiry </w:t>
            </w:r>
            <w:r w:rsidR="008D23CC" w:rsidRPr="00713309">
              <w:rPr>
                <w:rFonts w:cstheme="minorHAnsi"/>
                <w:sz w:val="18"/>
                <w:szCs w:val="18"/>
              </w:rPr>
              <w:t>Q</w:t>
            </w:r>
            <w:r w:rsidRPr="00713309">
              <w:rPr>
                <w:rFonts w:cstheme="minorHAnsi"/>
                <w:sz w:val="18"/>
                <w:szCs w:val="18"/>
              </w:rPr>
              <w:t xml:space="preserve">uestion: </w:t>
            </w:r>
          </w:p>
          <w:p w:rsidR="005E7526" w:rsidRPr="00713309" w:rsidRDefault="005E7526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>Do we all live in a digital world</w:t>
            </w:r>
            <w:r w:rsidR="00DF161B" w:rsidRPr="00713309">
              <w:rPr>
                <w:rFonts w:cstheme="minorHAnsi"/>
                <w:b/>
                <w:sz w:val="18"/>
                <w:szCs w:val="18"/>
              </w:rPr>
              <w:t>?</w:t>
            </w:r>
            <w:r w:rsidR="0074523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DF161B" w:rsidRPr="00713309" w:rsidRDefault="00DF161B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6326" w:rsidRPr="00713309" w:rsidRDefault="00DF161B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 xml:space="preserve">Focus </w:t>
            </w:r>
            <w:r w:rsidR="00321C0C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="00321C0C">
              <w:rPr>
                <w:rFonts w:cstheme="minorHAnsi"/>
                <w:sz w:val="18"/>
                <w:szCs w:val="18"/>
              </w:rPr>
              <w:t>M</w:t>
            </w:r>
            <w:r w:rsidR="005E7526" w:rsidRPr="00713309">
              <w:rPr>
                <w:rFonts w:cstheme="minorHAnsi"/>
                <w:sz w:val="18"/>
                <w:szCs w:val="18"/>
              </w:rPr>
              <w:t>aking comparisons between England and other countries</w:t>
            </w:r>
          </w:p>
          <w:p w:rsidR="005E7526" w:rsidRPr="00713309" w:rsidRDefault="005E7526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DF161B" w:rsidRPr="00713309" w:rsidRDefault="00DF161B" w:rsidP="00DF161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</w:rPr>
              <w:t>Key Skills/Objectives:</w:t>
            </w:r>
          </w:p>
          <w:p w:rsidR="0054609D" w:rsidRPr="00713309" w:rsidRDefault="0054609D" w:rsidP="00DF161B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947CE8" w:rsidRPr="00713309" w:rsidRDefault="00947CE8" w:rsidP="00DF16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13309">
              <w:rPr>
                <w:rFonts w:cstheme="minorHAnsi"/>
                <w:b/>
                <w:bCs/>
                <w:sz w:val="18"/>
                <w:szCs w:val="18"/>
              </w:rPr>
              <w:t>Human and Physical Geography</w:t>
            </w:r>
          </w:p>
          <w:p w:rsidR="00947CE8" w:rsidRPr="00713309" w:rsidRDefault="0054609D" w:rsidP="0054609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947CE8" w:rsidRPr="00713309">
              <w:rPr>
                <w:rFonts w:asciiTheme="minorHAnsi" w:hAnsiTheme="minorHAnsi" w:cstheme="minorHAnsi"/>
                <w:sz w:val="18"/>
                <w:szCs w:val="18"/>
              </w:rPr>
              <w:t xml:space="preserve">sk and answer geographical questions about the physical and human characteristics of a location </w:t>
            </w:r>
          </w:p>
          <w:p w:rsidR="00947CE8" w:rsidRPr="00713309" w:rsidRDefault="0054609D" w:rsidP="0054609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47CE8" w:rsidRPr="00713309">
              <w:rPr>
                <w:rFonts w:asciiTheme="minorHAnsi" w:hAnsiTheme="minorHAnsi" w:cstheme="minorHAnsi"/>
                <w:sz w:val="18"/>
                <w:szCs w:val="18"/>
              </w:rPr>
              <w:t>escribe key aspects of physical geography, including rivers, mountains, volcanoes and earthquakes of an area in the United Kingdom and an area in a European country</w:t>
            </w:r>
          </w:p>
          <w:p w:rsidR="00CF133B" w:rsidRPr="00713309" w:rsidRDefault="0054609D" w:rsidP="0054609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D</w:t>
            </w:r>
            <w:r w:rsidR="00947CE8" w:rsidRPr="00713309">
              <w:rPr>
                <w:rFonts w:cstheme="minorHAnsi"/>
                <w:sz w:val="18"/>
                <w:szCs w:val="18"/>
              </w:rPr>
              <w:t>escribe key aspects of human geography including settlements and land use of an area in the United Kingdom an</w:t>
            </w:r>
            <w:r w:rsidRPr="00713309">
              <w:rPr>
                <w:rFonts w:cstheme="minorHAnsi"/>
                <w:sz w:val="18"/>
                <w:szCs w:val="18"/>
              </w:rPr>
              <w:t>d an area in a European country</w:t>
            </w:r>
          </w:p>
          <w:p w:rsidR="0054609D" w:rsidRPr="00713309" w:rsidRDefault="0054609D" w:rsidP="00947CE8">
            <w:pPr>
              <w:rPr>
                <w:rFonts w:cstheme="minorHAnsi"/>
                <w:sz w:val="18"/>
                <w:szCs w:val="18"/>
              </w:rPr>
            </w:pPr>
          </w:p>
          <w:p w:rsidR="006D652B" w:rsidRPr="00713309" w:rsidRDefault="006D652B" w:rsidP="00947CE8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b/>
                <w:bCs/>
                <w:sz w:val="18"/>
                <w:szCs w:val="18"/>
              </w:rPr>
              <w:t>Skills and Fieldwork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>se maps, atlases, globes and digital/computer mapping (Google Earth) to locate countries and describe features studied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 xml:space="preserve">se locational and directional language such as: near, far, left, right to describe the location of features on a map 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>se fieldwork to observe and record the human and physical features in the local area using a range of methods including sketch maps, plans, graphs and digital technologies</w:t>
            </w:r>
          </w:p>
          <w:p w:rsidR="006D652B" w:rsidRPr="00713309" w:rsidRDefault="00713309" w:rsidP="00713309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1330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6D652B" w:rsidRPr="00713309">
              <w:rPr>
                <w:rFonts w:asciiTheme="minorHAnsi" w:hAnsiTheme="minorHAnsi" w:cstheme="minorHAnsi"/>
                <w:sz w:val="18"/>
                <w:szCs w:val="18"/>
              </w:rPr>
              <w:t xml:space="preserve">se a wider range of resources to identify the key physical and human features of a location </w:t>
            </w:r>
          </w:p>
          <w:p w:rsidR="006D652B" w:rsidRPr="00713309" w:rsidRDefault="006D652B" w:rsidP="00947C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9999FF"/>
          </w:tcPr>
          <w:p w:rsidR="000B6326" w:rsidRPr="00713309" w:rsidRDefault="00DF161B" w:rsidP="002E2803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History</w:t>
            </w:r>
          </w:p>
          <w:p w:rsidR="00F72C68" w:rsidRPr="00713309" w:rsidRDefault="008D23CC" w:rsidP="002E280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0B6326" w:rsidRPr="00713309">
              <w:rPr>
                <w:rFonts w:ascii="Calibri" w:eastAsia="Calibri" w:hAnsi="Calibri" w:cs="Calibri"/>
                <w:sz w:val="18"/>
                <w:szCs w:val="18"/>
              </w:rPr>
              <w:t>nquiry Question:</w:t>
            </w:r>
          </w:p>
          <w:p w:rsidR="00F72C68" w:rsidRPr="00713309" w:rsidRDefault="00F72C68" w:rsidP="002E280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b/>
                <w:sz w:val="18"/>
                <w:szCs w:val="18"/>
              </w:rPr>
              <w:t>What changes in technology have had the most significant impact on the modern world?</w:t>
            </w:r>
          </w:p>
          <w:p w:rsidR="002E2803" w:rsidRPr="00713309" w:rsidRDefault="002E2803" w:rsidP="000B632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B6326" w:rsidRPr="00713309" w:rsidRDefault="002E2803" w:rsidP="002E2803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>Overall focus</w:t>
            </w:r>
            <w:r w:rsidR="00213162" w:rsidRPr="00713309">
              <w:rPr>
                <w:rFonts w:ascii="Calibri" w:hAnsi="Calibri" w:cs="Calibri"/>
                <w:sz w:val="18"/>
                <w:szCs w:val="18"/>
              </w:rPr>
              <w:t xml:space="preserve"> -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326" w:rsidRPr="00713309">
              <w:rPr>
                <w:rFonts w:ascii="Calibri" w:eastAsia="Calibri" w:hAnsi="Calibri" w:cs="Calibri"/>
                <w:sz w:val="18"/>
                <w:szCs w:val="18"/>
              </w:rPr>
              <w:t>To investigate and interpret the past:</w:t>
            </w:r>
          </w:p>
          <w:p w:rsidR="000B6326" w:rsidRPr="00713309" w:rsidRDefault="000B6326" w:rsidP="002E280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>Using evidence to ask questions and find answ</w:t>
            </w:r>
            <w:r w:rsidR="002E2803" w:rsidRPr="00713309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="00CC513A" w:rsidRPr="00713309">
              <w:rPr>
                <w:rFonts w:ascii="Calibri" w:eastAsia="Calibri" w:hAnsi="Calibri" w:cs="Calibri"/>
                <w:sz w:val="18"/>
                <w:szCs w:val="18"/>
              </w:rPr>
              <w:t>s to questions about the past (t</w:t>
            </w:r>
            <w:r w:rsidR="00F72C68" w:rsidRPr="00713309">
              <w:rPr>
                <w:rFonts w:ascii="Calibri" w:eastAsia="Calibri" w:hAnsi="Calibri" w:cs="Calibri"/>
                <w:sz w:val="18"/>
                <w:szCs w:val="18"/>
              </w:rPr>
              <w:t>ransport, computer, communication and medical</w:t>
            </w:r>
            <w:r w:rsidRPr="0071330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2E2803" w:rsidRPr="00713309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713309">
              <w:rPr>
                <w:rFonts w:ascii="Calibri" w:eastAsia="Calibri" w:hAnsi="Calibri" w:cs="Calibri"/>
                <w:sz w:val="18"/>
                <w:szCs w:val="18"/>
              </w:rPr>
              <w:t>Using more than one source of evidence for historical enquiry in order to gain a more accurate understanding of history.</w:t>
            </w:r>
            <w:r w:rsidR="002E2803" w:rsidRPr="0071330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13309">
              <w:rPr>
                <w:rFonts w:ascii="Calibri" w:eastAsia="Calibri" w:hAnsi="Calibri" w:cs="Calibri"/>
                <w:sz w:val="18"/>
                <w:szCs w:val="18"/>
              </w:rPr>
              <w:t>Suggesting suitable sources of evidence for historical enquiries.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B6326" w:rsidRPr="00713309" w:rsidRDefault="002E2803" w:rsidP="002E2803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  <w:u w:val="single"/>
              </w:rPr>
              <w:t>Key S</w:t>
            </w:r>
            <w:r w:rsidR="000B6326" w:rsidRPr="00713309">
              <w:rPr>
                <w:rFonts w:ascii="Calibri" w:eastAsia="Calibri" w:hAnsi="Calibri" w:cs="Calibri"/>
                <w:sz w:val="18"/>
                <w:szCs w:val="18"/>
                <w:u w:val="single"/>
              </w:rPr>
              <w:t>kills: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>To communicate historically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13309">
              <w:rPr>
                <w:rFonts w:ascii="Calibri" w:eastAsia="Calibri" w:hAnsi="Calibri" w:cs="Calibri"/>
                <w:sz w:val="18"/>
                <w:szCs w:val="18"/>
              </w:rPr>
              <w:t xml:space="preserve">Use appropriate historical vocabulary to communicate, including: dates, time </w:t>
            </w:r>
            <w:r w:rsidR="003F6CE2" w:rsidRPr="00713309">
              <w:rPr>
                <w:rFonts w:ascii="Calibri" w:eastAsia="Calibri" w:hAnsi="Calibri" w:cs="Calibri"/>
                <w:sz w:val="18"/>
                <w:szCs w:val="18"/>
              </w:rPr>
              <w:t>period, era, change, chronology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Place the time studied on a time line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Use dates and terms related to the study unit and passing of time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Sequence several events or artefact</w:t>
            </w:r>
          </w:p>
          <w:p w:rsidR="000B6326" w:rsidRPr="00713309" w:rsidRDefault="005C300C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Find out about every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 xml:space="preserve">day lives of people in time studied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Compare with our life today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Identify reasons for and results of people's actions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Identify and give reasons for different ways in which the past is represented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Distinguish between different sources – compare different versions of the same story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Look at representations of </w:t>
            </w:r>
            <w:r w:rsidR="002E2803" w:rsidRPr="00713309">
              <w:rPr>
                <w:rFonts w:ascii="Calibri" w:hAnsi="Calibri" w:cs="Calibri"/>
                <w:sz w:val="18"/>
                <w:szCs w:val="18"/>
              </w:rPr>
              <w:t xml:space="preserve">the period – museum, cartoons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Understand why people may have wanted to do something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Use a range of sources to find out about a period Observe small details – artefacts, pictures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Select and record information relevant to the study 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Begin to use the library and internet for research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0B6326" w:rsidTr="000B6326">
        <w:tc>
          <w:tcPr>
            <w:tcW w:w="46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B6326" w:rsidRPr="00713309" w:rsidRDefault="00F86FA3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lastRenderedPageBreak/>
              <w:t>Art and D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esign:</w:t>
            </w:r>
          </w:p>
          <w:p w:rsidR="002E2803" w:rsidRPr="00713309" w:rsidRDefault="00213162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Focus</w:t>
            </w:r>
            <w:r w:rsidR="00F86FA3"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bookmarkStart w:id="0" w:name="_GoBack"/>
            <w:r w:rsidR="002F0ED5" w:rsidRPr="00A27A65">
              <w:rPr>
                <w:rFonts w:ascii="Calibri" w:hAnsi="Calibri" w:cs="Calibri"/>
                <w:sz w:val="18"/>
                <w:szCs w:val="18"/>
              </w:rPr>
              <w:t>Drawing</w:t>
            </w:r>
            <w:r w:rsidR="002F0ED5"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bookmarkEnd w:id="0"/>
          </w:p>
          <w:p w:rsidR="00B43E4A" w:rsidRPr="00713309" w:rsidRDefault="00F86FA3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Key artists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B90FAA">
              <w:rPr>
                <w:rFonts w:ascii="Calibri" w:hAnsi="Calibri" w:cs="Calibri"/>
                <w:sz w:val="18"/>
                <w:szCs w:val="18"/>
              </w:rPr>
              <w:t xml:space="preserve">Paul Klee / Jessica </w:t>
            </w:r>
            <w:proofErr w:type="spellStart"/>
            <w:r w:rsidR="00B90FAA">
              <w:rPr>
                <w:rFonts w:ascii="Calibri" w:hAnsi="Calibri" w:cs="Calibri"/>
                <w:sz w:val="18"/>
                <w:szCs w:val="18"/>
              </w:rPr>
              <w:t>Neilsen</w:t>
            </w:r>
            <w:proofErr w:type="spellEnd"/>
            <w:r w:rsidR="00B90FAA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2F0ED5" w:rsidRPr="007133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E2803" w:rsidRPr="00713309" w:rsidRDefault="002E2803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2803" w:rsidRPr="00713309" w:rsidRDefault="002E2803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Skills/Objectives: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E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xploring ideas and collecting visual and other information for my work e.g. artefacts,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natural materials and research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C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 xml:space="preserve">ommenting on similarities and differences 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between my own and others’ work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A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dapting and improving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my own work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 xml:space="preserve">sing a number 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of sketches to base my work on</w:t>
            </w:r>
          </w:p>
          <w:p w:rsidR="000B6326" w:rsidRPr="00713309" w:rsidRDefault="002E2803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ketching closely using</w:t>
            </w:r>
            <w:r w:rsidRPr="00713309">
              <w:rPr>
                <w:rFonts w:ascii="Calibri" w:hAnsi="Calibri" w:cs="Calibri"/>
                <w:sz w:val="18"/>
                <w:szCs w:val="18"/>
              </w:rPr>
              <w:t xml:space="preserve"> a view finder</w:t>
            </w:r>
          </w:p>
          <w:p w:rsidR="000B6326" w:rsidRPr="00713309" w:rsidRDefault="002E2803" w:rsidP="000B6326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</w:t>
            </w:r>
            <w:r w:rsidR="000B6326" w:rsidRPr="00713309">
              <w:rPr>
                <w:rFonts w:ascii="Calibri" w:hAnsi="Calibri" w:cs="Calibri"/>
                <w:sz w:val="18"/>
                <w:szCs w:val="18"/>
              </w:rPr>
              <w:t>sing a number of brush techniques using thin and thick brushes, to produce shapes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, textures, patterns and lines</w:t>
            </w:r>
          </w:p>
          <w:p w:rsidR="000B6326" w:rsidRPr="00713309" w:rsidRDefault="000B6326" w:rsidP="002E280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Sketches/science drawings</w:t>
            </w:r>
          </w:p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FFFF99"/>
          </w:tcPr>
          <w:p w:rsidR="000B6326" w:rsidRPr="00713309" w:rsidRDefault="000B6326" w:rsidP="000B6326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Design Technology:</w:t>
            </w:r>
          </w:p>
          <w:p w:rsidR="000B6326" w:rsidRPr="00713309" w:rsidRDefault="00CF133B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Focus: </w:t>
            </w:r>
            <w:r w:rsidR="00866905" w:rsidRPr="00713309">
              <w:rPr>
                <w:rFonts w:ascii="Calibri" w:hAnsi="Calibri" w:cs="Calibri"/>
                <w:b/>
                <w:sz w:val="18"/>
                <w:szCs w:val="18"/>
              </w:rPr>
              <w:t>Mechanisms</w:t>
            </w:r>
          </w:p>
          <w:p w:rsidR="00D43479" w:rsidRPr="00713309" w:rsidRDefault="00D43479" w:rsidP="00D4347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>To design, make and evaluate a moving structure (Rosie Revere/Iggy Peck architect).</w:t>
            </w:r>
          </w:p>
          <w:p w:rsidR="00072891" w:rsidRPr="00713309" w:rsidRDefault="00072891" w:rsidP="000B632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6905" w:rsidRPr="00713309" w:rsidRDefault="00866905" w:rsidP="000B632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</w:t>
            </w:r>
            <w:r w:rsidR="00072891" w:rsidRPr="00713309">
              <w:rPr>
                <w:rFonts w:ascii="Calibri" w:hAnsi="Calibri" w:cs="Calibri"/>
                <w:sz w:val="18"/>
                <w:szCs w:val="18"/>
                <w:u w:val="single"/>
              </w:rPr>
              <w:t xml:space="preserve"> Skills/O</w:t>
            </w: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bjectives</w:t>
            </w:r>
            <w:r w:rsidR="00072891" w:rsidRPr="00713309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To design, make and evaluate new designs (Rosie Revere/I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ggy Peck architect)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 xml:space="preserve">Generating ideas and recognising that my designs have to 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meet a range of different needs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Thinking ahead about the order of my work, choosing appropriate tools, equipment, mater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ials, components and techniques</w:t>
            </w:r>
          </w:p>
          <w:p w:rsidR="000B6326" w:rsidRPr="00713309" w:rsidRDefault="000B6326" w:rsidP="000B6326">
            <w:pPr>
              <w:pStyle w:val="Default"/>
              <w:numPr>
                <w:ilvl w:val="0"/>
                <w:numId w:val="16"/>
              </w:numPr>
              <w:spacing w:line="201" w:lineRule="atLeast"/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Ordering and clarifying ideas using labelled sketches and models to commun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icate the details of my designs</w:t>
            </w:r>
          </w:p>
          <w:p w:rsidR="000B6326" w:rsidRPr="00713309" w:rsidRDefault="000B6326" w:rsidP="000B6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Using scoring, and foldin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>g to shape materials accurately</w:t>
            </w:r>
          </w:p>
          <w:p w:rsidR="000B6326" w:rsidRPr="00713309" w:rsidRDefault="000B6326" w:rsidP="000B6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Making cuts (scissors, snips, saw) accurately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J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 xml:space="preserve">oining a variety of </w:t>
            </w:r>
            <w:r w:rsidRPr="00713309">
              <w:rPr>
                <w:rFonts w:ascii="Calibri" w:hAnsi="Calibri" w:cs="Calibri"/>
                <w:sz w:val="18"/>
                <w:szCs w:val="18"/>
              </w:rPr>
              <w:t>materials to make products using both permanent and temporary fastenings.</w:t>
            </w:r>
          </w:p>
          <w:p w:rsidR="000B6326" w:rsidRPr="00713309" w:rsidRDefault="000B6326" w:rsidP="000B6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Using my work to identify where my evaluations have led</w:t>
            </w:r>
            <w:r w:rsidR="00072891" w:rsidRPr="00713309">
              <w:rPr>
                <w:rFonts w:ascii="Calibri" w:hAnsi="Calibri" w:cs="Calibri"/>
                <w:sz w:val="18"/>
                <w:szCs w:val="18"/>
              </w:rPr>
              <w:t xml:space="preserve"> to improvements in my products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STEM challenge day: create an invention to solve a problem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F99FF"/>
          </w:tcPr>
          <w:p w:rsidR="000B6326" w:rsidRPr="00713309" w:rsidRDefault="000B6326" w:rsidP="00072891">
            <w:pPr>
              <w:rPr>
                <w:rFonts w:ascii="Calibri" w:hAnsi="Calibri" w:cs="Calibri"/>
                <w:sz w:val="18"/>
                <w:szCs w:val="18"/>
              </w:rPr>
            </w:pPr>
            <w:r w:rsidRPr="00713309">
              <w:rPr>
                <w:rFonts w:ascii="Calibri" w:hAnsi="Calibri" w:cs="Calibri"/>
                <w:sz w:val="18"/>
                <w:szCs w:val="18"/>
              </w:rPr>
              <w:t>Computing:</w:t>
            </w:r>
          </w:p>
          <w:p w:rsidR="00072891" w:rsidRPr="00713309" w:rsidRDefault="00CF133B" w:rsidP="00072891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713309">
              <w:rPr>
                <w:rFonts w:ascii="Calibri" w:hAnsi="Calibri" w:cs="Calibri"/>
                <w:b/>
                <w:sz w:val="18"/>
                <w:szCs w:val="18"/>
              </w:rPr>
              <w:t xml:space="preserve">Focus: </w:t>
            </w:r>
            <w:r w:rsidR="00C34B54"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</w:t>
            </w:r>
            <w:r w:rsidR="00072891"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reating media – Stop frame animation (Term 3)</w:t>
            </w:r>
          </w:p>
          <w:p w:rsidR="000B6326" w:rsidRPr="00713309" w:rsidRDefault="00072891" w:rsidP="000B632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Programming, Online safety (Term 4)</w:t>
            </w:r>
            <w:r w:rsidR="00C34B54" w:rsidRPr="007133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</w:r>
          </w:p>
          <w:p w:rsidR="000B6326" w:rsidRPr="00713309" w:rsidRDefault="00072891" w:rsidP="00072891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3309">
              <w:rPr>
                <w:rFonts w:ascii="Calibri" w:hAnsi="Calibri" w:cs="Calibri"/>
                <w:sz w:val="18"/>
                <w:szCs w:val="18"/>
                <w:u w:val="single"/>
              </w:rPr>
              <w:t>Key Skills /</w:t>
            </w:r>
            <w:r w:rsidR="00C34B54" w:rsidRPr="00713309">
              <w:rPr>
                <w:rFonts w:ascii="Calibri" w:hAnsi="Calibri" w:cs="Calibri"/>
                <w:sz w:val="18"/>
                <w:szCs w:val="18"/>
                <w:u w:val="single"/>
              </w:rPr>
              <w:t>Objectives: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explain that animation is a sequ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ence of drawings or photographs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relate animated mov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ement with a sequence of images</w:t>
            </w:r>
          </w:p>
          <w:p w:rsidR="00072891" w:rsidRPr="00713309" w:rsidRDefault="00072891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plan an animation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To identify the need to 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 consistently and carefully</w:t>
            </w:r>
          </w:p>
          <w:p w:rsidR="00072891" w:rsidRPr="00713309" w:rsidRDefault="00C34B54" w:rsidP="0007289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review and improve</w:t>
            </w:r>
            <w:r w:rsidR="00072891"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 animation</w:t>
            </w:r>
          </w:p>
          <w:p w:rsidR="00581A90" w:rsidRPr="00581A90" w:rsidRDefault="00C34B54" w:rsidP="00581A9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7133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evaluate the impact of adding other media to an animation</w:t>
            </w:r>
          </w:p>
          <w:p w:rsidR="00581A90" w:rsidRDefault="00581A90" w:rsidP="00581A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1A90" w:rsidRDefault="00581A90" w:rsidP="00581A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1A90" w:rsidRPr="00581A90" w:rsidRDefault="00581A90" w:rsidP="00581A9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B6326" w:rsidTr="000B6326">
        <w:tc>
          <w:tcPr>
            <w:tcW w:w="4649" w:type="dxa"/>
            <w:tcBorders>
              <w:bottom w:val="single" w:sz="4" w:space="0" w:color="auto"/>
            </w:tcBorders>
            <w:shd w:val="clear" w:color="auto" w:fill="99FF99"/>
          </w:tcPr>
          <w:p w:rsidR="00E43972" w:rsidRDefault="00072891" w:rsidP="0046660F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French</w:t>
            </w:r>
          </w:p>
          <w:p w:rsidR="00754E9A" w:rsidRPr="00754E9A" w:rsidRDefault="00754E9A" w:rsidP="0046660F">
            <w:pPr>
              <w:rPr>
                <w:rFonts w:cstheme="minorHAnsi"/>
                <w:sz w:val="18"/>
                <w:szCs w:val="18"/>
              </w:rPr>
            </w:pPr>
          </w:p>
          <w:p w:rsidR="00E43972" w:rsidRPr="005E4C37" w:rsidRDefault="00754E9A" w:rsidP="00E43972">
            <w:pPr>
              <w:rPr>
                <w:b/>
                <w:sz w:val="20"/>
                <w:szCs w:val="20"/>
                <w:u w:val="single"/>
              </w:rPr>
            </w:pPr>
            <w:r w:rsidRPr="005E4C37">
              <w:rPr>
                <w:b/>
                <w:sz w:val="20"/>
                <w:szCs w:val="20"/>
                <w:u w:val="single"/>
              </w:rPr>
              <w:t xml:space="preserve">Les </w:t>
            </w:r>
            <w:proofErr w:type="spellStart"/>
            <w:r w:rsidRPr="005E4C37">
              <w:rPr>
                <w:b/>
                <w:sz w:val="20"/>
                <w:szCs w:val="20"/>
                <w:u w:val="single"/>
              </w:rPr>
              <w:t>Animaux</w:t>
            </w:r>
            <w:proofErr w:type="spellEnd"/>
            <w:r w:rsidRPr="005E4C37">
              <w:rPr>
                <w:b/>
                <w:sz w:val="20"/>
                <w:szCs w:val="20"/>
                <w:u w:val="single"/>
              </w:rPr>
              <w:t xml:space="preserve"> – Term 3</w:t>
            </w:r>
          </w:p>
          <w:p w:rsidR="005E4C37" w:rsidRDefault="005E4C37" w:rsidP="005E4C37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Vocabulary</w:t>
            </w:r>
            <w:r>
              <w:rPr>
                <w:rFonts w:eastAsiaTheme="minorEastAsia"/>
              </w:rPr>
              <w:t>:</w:t>
            </w:r>
          </w:p>
          <w:p w:rsidR="00754E9A" w:rsidRDefault="00754E9A" w:rsidP="00754E9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Un, </w:t>
            </w:r>
            <w:proofErr w:type="spellStart"/>
            <w:r>
              <w:rPr>
                <w:rFonts w:eastAsiaTheme="minorEastAsia"/>
                <w:color w:val="000000" w:themeColor="text1"/>
              </w:rPr>
              <w:t>une</w:t>
            </w:r>
            <w:proofErr w:type="spellEnd"/>
          </w:p>
          <w:p w:rsidR="00754E9A" w:rsidRDefault="00754E9A" w:rsidP="00754E9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Un lion, un </w:t>
            </w:r>
            <w:proofErr w:type="spellStart"/>
            <w:r>
              <w:rPr>
                <w:rFonts w:eastAsiaTheme="minorEastAsia"/>
                <w:color w:val="000000" w:themeColor="text1"/>
              </w:rPr>
              <w:t>oiseau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, un lapin, un cheval, un mouton, un </w:t>
            </w:r>
            <w:proofErr w:type="spellStart"/>
            <w:r>
              <w:rPr>
                <w:rFonts w:eastAsiaTheme="minorEastAsia"/>
                <w:color w:val="000000" w:themeColor="text1"/>
              </w:rPr>
              <w:t>cochon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, un canard, un singe, </w:t>
            </w:r>
            <w:proofErr w:type="spellStart"/>
            <w:r>
              <w:rPr>
                <w:rFonts w:eastAsiaTheme="minorEastAsia"/>
                <w:color w:val="000000" w:themeColor="text1"/>
              </w:rPr>
              <w:t>une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souris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</w:rPr>
              <w:t>une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</w:rPr>
              <w:t>vache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, je </w:t>
            </w:r>
            <w:proofErr w:type="spellStart"/>
            <w:r>
              <w:rPr>
                <w:rFonts w:eastAsiaTheme="minorEastAsia"/>
                <w:color w:val="000000" w:themeColor="text1"/>
              </w:rPr>
              <w:t>suis</w:t>
            </w:r>
            <w:proofErr w:type="spellEnd"/>
          </w:p>
          <w:p w:rsidR="005E4C37" w:rsidRDefault="005E4C37" w:rsidP="00754E9A">
            <w:pPr>
              <w:rPr>
                <w:rFonts w:eastAsiaTheme="minorEastAsia"/>
                <w:color w:val="000000" w:themeColor="text1"/>
              </w:rPr>
            </w:pPr>
          </w:p>
          <w:p w:rsidR="005E4C37" w:rsidRPr="005E4C37" w:rsidRDefault="005E4C37" w:rsidP="005E4C37">
            <w:pPr>
              <w:rPr>
                <w:b/>
                <w:sz w:val="20"/>
                <w:szCs w:val="20"/>
                <w:u w:val="single"/>
              </w:rPr>
            </w:pPr>
            <w:r w:rsidRPr="005E4C37">
              <w:rPr>
                <w:b/>
                <w:sz w:val="20"/>
                <w:szCs w:val="20"/>
                <w:u w:val="single"/>
              </w:rPr>
              <w:t>In my town – Term 4</w:t>
            </w:r>
          </w:p>
          <w:p w:rsidR="00754E9A" w:rsidRDefault="005E4C37" w:rsidP="00754E9A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Vocabulary</w:t>
            </w:r>
            <w:r w:rsidR="00754E9A">
              <w:rPr>
                <w:rFonts w:eastAsiaTheme="minorEastAsia"/>
              </w:rPr>
              <w:t>:</w:t>
            </w:r>
          </w:p>
          <w:p w:rsidR="00754E9A" w:rsidRDefault="00754E9A" w:rsidP="00754E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boulangerie</w:t>
            </w:r>
            <w:proofErr w:type="spellEnd"/>
            <w:r>
              <w:t xml:space="preserve"> </w:t>
            </w:r>
          </w:p>
          <w:p w:rsidR="00754E9A" w:rsidRDefault="00754E9A" w:rsidP="00754E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école</w:t>
            </w:r>
            <w:proofErr w:type="spellEnd"/>
            <w:r>
              <w:t xml:space="preserve"> </w:t>
            </w:r>
          </w:p>
          <w:p w:rsidR="00754E9A" w:rsidRDefault="00754E9A" w:rsidP="00754E9A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patinoire</w:t>
            </w:r>
            <w:proofErr w:type="spellEnd"/>
            <w:r>
              <w:t xml:space="preserve"> </w:t>
            </w:r>
          </w:p>
          <w:p w:rsidR="00754E9A" w:rsidRDefault="00754E9A" w:rsidP="00754E9A">
            <w:r>
              <w:t xml:space="preserve">un </w:t>
            </w:r>
            <w:proofErr w:type="spellStart"/>
            <w:r>
              <w:t>cinéma</w:t>
            </w:r>
            <w:proofErr w:type="spellEnd"/>
            <w:r>
              <w:t xml:space="preserve"> </w:t>
            </w:r>
          </w:p>
          <w:p w:rsidR="00754E9A" w:rsidRDefault="00754E9A" w:rsidP="00754E9A">
            <w:r>
              <w:t xml:space="preserve">un </w:t>
            </w:r>
            <w:proofErr w:type="spellStart"/>
            <w:r>
              <w:t>parc</w:t>
            </w:r>
            <w:proofErr w:type="spellEnd"/>
            <w:r>
              <w:t xml:space="preserve"> </w:t>
            </w:r>
          </w:p>
          <w:p w:rsidR="00B63294" w:rsidRDefault="00754E9A" w:rsidP="00754E9A">
            <w:r>
              <w:t xml:space="preserve">un </w:t>
            </w:r>
            <w:proofErr w:type="spellStart"/>
            <w:r>
              <w:t>caf</w:t>
            </w:r>
            <w:proofErr w:type="spellEnd"/>
          </w:p>
          <w:p w:rsidR="00754E9A" w:rsidRPr="00754E9A" w:rsidRDefault="00754E9A" w:rsidP="00754E9A">
            <w:pPr>
              <w:rPr>
                <w:sz w:val="20"/>
                <w:szCs w:val="20"/>
              </w:rPr>
            </w:pPr>
          </w:p>
          <w:p w:rsidR="00E43972" w:rsidRPr="00713309" w:rsidRDefault="00E43972" w:rsidP="00E4397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713309">
              <w:rPr>
                <w:rFonts w:cstheme="minorHAnsi"/>
                <w:b/>
                <w:sz w:val="18"/>
                <w:szCs w:val="18"/>
                <w:u w:val="single"/>
              </w:rPr>
              <w:t>Key Skills: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read familiar words and phrases.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label items and choose appropriate words to complete short sentences.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start to develop accurate pronunciation.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713309">
              <w:rPr>
                <w:rFonts w:cstheme="minorHAnsi"/>
                <w:sz w:val="18"/>
                <w:szCs w:val="18"/>
              </w:rPr>
              <w:t>To listen attentively, join in and respond.</w:t>
            </w:r>
          </w:p>
          <w:p w:rsidR="00E43972" w:rsidRPr="00713309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713309">
              <w:rPr>
                <w:rFonts w:cstheme="minorHAnsi"/>
                <w:sz w:val="18"/>
                <w:szCs w:val="18"/>
              </w:rPr>
              <w:t xml:space="preserve"> To use set phrases. </w:t>
            </w:r>
          </w:p>
          <w:p w:rsidR="00E43972" w:rsidRPr="00B63294" w:rsidRDefault="00E43972" w:rsidP="00E43972">
            <w:pPr>
              <w:pStyle w:val="NoSpacing"/>
              <w:numPr>
                <w:ilvl w:val="0"/>
                <w:numId w:val="27"/>
              </w:numPr>
              <w:rPr>
                <w:rFonts w:ascii="Century Gothic" w:hAnsi="Century Gothic"/>
                <w:sz w:val="20"/>
              </w:rPr>
            </w:pPr>
            <w:r w:rsidRPr="00713309">
              <w:rPr>
                <w:rFonts w:cstheme="minorHAnsi"/>
                <w:sz w:val="18"/>
                <w:szCs w:val="18"/>
              </w:rPr>
              <w:t xml:space="preserve">To give basic information. </w:t>
            </w:r>
          </w:p>
          <w:p w:rsidR="00B63294" w:rsidRPr="00F74D0F" w:rsidRDefault="00B63294" w:rsidP="00B63294">
            <w:pPr>
              <w:rPr>
                <w:sz w:val="20"/>
                <w:szCs w:val="20"/>
                <w:u w:val="single"/>
              </w:rPr>
            </w:pPr>
          </w:p>
          <w:p w:rsidR="00B63294" w:rsidRPr="00713309" w:rsidRDefault="00B63294" w:rsidP="00B63294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FFFF00"/>
          </w:tcPr>
          <w:p w:rsidR="007C18FA" w:rsidRDefault="007C29C0" w:rsidP="000B632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Religion and Worldviews</w:t>
            </w:r>
          </w:p>
          <w:p w:rsidR="007C29C0" w:rsidRPr="007C29C0" w:rsidRDefault="007C29C0" w:rsidP="000B6326">
            <w:pPr>
              <w:rPr>
                <w:rFonts w:cstheme="minorHAnsi"/>
                <w:sz w:val="18"/>
                <w:szCs w:val="18"/>
              </w:rPr>
            </w:pPr>
          </w:p>
          <w:p w:rsidR="007C29C0" w:rsidRDefault="007C29C0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Islam – Term 3</w:t>
            </w:r>
          </w:p>
          <w:p w:rsidR="007C29C0" w:rsidRDefault="007C29C0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KEQ: </w:t>
            </w:r>
          </w:p>
          <w:p w:rsidR="007C29C0" w:rsidRDefault="007C29C0" w:rsidP="000B632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lastRenderedPageBreak/>
              <w:t>How do festivals and family life show what matters to a Muslim?</w:t>
            </w:r>
          </w:p>
          <w:p w:rsidR="007C29C0" w:rsidRDefault="007C29C0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C29C0" w:rsidRPr="00713309" w:rsidRDefault="007C29C0" w:rsidP="000B632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Judaism – Term 4</w:t>
            </w:r>
          </w:p>
          <w:p w:rsidR="007C29C0" w:rsidRDefault="007C29C0" w:rsidP="000B632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KEQ: </w:t>
            </w:r>
          </w:p>
          <w:p w:rsidR="00014FF9" w:rsidRDefault="007C29C0" w:rsidP="000B632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How do festivals and family life show what matters to Jewish people?</w:t>
            </w:r>
          </w:p>
          <w:p w:rsidR="007C29C0" w:rsidRPr="00713309" w:rsidRDefault="007C29C0" w:rsidP="000B632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072891" w:rsidRPr="00713309" w:rsidRDefault="00072891" w:rsidP="000B6326">
            <w:pPr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  <w:lang w:val="en-US"/>
              </w:rPr>
              <w:t xml:space="preserve">Key Skills: </w:t>
            </w:r>
          </w:p>
          <w:p w:rsidR="000B6326" w:rsidRPr="00713309" w:rsidRDefault="000B6326" w:rsidP="0007289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713309">
              <w:rPr>
                <w:rFonts w:cstheme="minorHAnsi"/>
                <w:sz w:val="18"/>
                <w:szCs w:val="18"/>
                <w:lang w:val="en-US"/>
              </w:rPr>
              <w:t>Use resources to ask and answer questions</w:t>
            </w:r>
          </w:p>
          <w:p w:rsidR="000B6326" w:rsidRPr="00713309" w:rsidRDefault="000B6326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Recognising and respecting that everyone is entitled to their own feelings and experiences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t>To retell religious stories.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Describe the impact of beliefs and practices on individuals, groups and communities.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Suggest answers to some questions raised by the study of religions and beliefs.</w:t>
            </w:r>
          </w:p>
          <w:p w:rsidR="00656395" w:rsidRPr="00713309" w:rsidRDefault="00656395" w:rsidP="006563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Ask questions about the significant experiences of key figures from religions studied and suggest answers from own and others' experiences, including believers.</w:t>
            </w:r>
          </w:p>
        </w:tc>
        <w:tc>
          <w:tcPr>
            <w:tcW w:w="4647" w:type="dxa"/>
            <w:shd w:val="clear" w:color="auto" w:fill="FF9933"/>
          </w:tcPr>
          <w:p w:rsidR="000B6326" w:rsidRPr="00713309" w:rsidRDefault="00072891" w:rsidP="000B6326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Music</w:t>
            </w:r>
          </w:p>
          <w:p w:rsidR="000B6326" w:rsidRDefault="00213162" w:rsidP="000B6326">
            <w:pPr>
              <w:rPr>
                <w:rFonts w:cstheme="minorHAnsi"/>
                <w:b/>
                <w:sz w:val="18"/>
                <w:szCs w:val="18"/>
              </w:rPr>
            </w:pPr>
            <w:r w:rsidRPr="00713309">
              <w:rPr>
                <w:rFonts w:cstheme="minorHAnsi"/>
                <w:b/>
                <w:sz w:val="18"/>
                <w:szCs w:val="18"/>
              </w:rPr>
              <w:t xml:space="preserve">Focus - </w:t>
            </w:r>
            <w:r w:rsidR="000B6326" w:rsidRPr="00713309">
              <w:rPr>
                <w:rFonts w:cstheme="minorHAnsi"/>
                <w:b/>
                <w:sz w:val="18"/>
                <w:szCs w:val="18"/>
              </w:rPr>
              <w:t>Composing and innovating music.</w:t>
            </w:r>
          </w:p>
          <w:p w:rsidR="007C29C0" w:rsidRPr="00713309" w:rsidRDefault="007C29C0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6326" w:rsidRDefault="007C29C0" w:rsidP="000B632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Term 3 - Garage Band: Composing music using digital technology.</w:t>
            </w:r>
          </w:p>
          <w:p w:rsidR="007C29C0" w:rsidRPr="00713309" w:rsidRDefault="00CD271B" w:rsidP="000B632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Term 4</w:t>
            </w:r>
            <w:r w:rsidR="007C29C0">
              <w:rPr>
                <w:rFonts w:cstheme="minorHAnsi"/>
                <w:b/>
                <w:sz w:val="18"/>
                <w:szCs w:val="18"/>
              </w:rPr>
              <w:t xml:space="preserve"> - Composing music using </w:t>
            </w:r>
            <w:r>
              <w:rPr>
                <w:rFonts w:cstheme="minorHAnsi"/>
                <w:b/>
                <w:sz w:val="18"/>
                <w:szCs w:val="18"/>
              </w:rPr>
              <w:t>notation and musical instruments</w:t>
            </w:r>
          </w:p>
          <w:p w:rsidR="00E806C6" w:rsidRPr="00713309" w:rsidRDefault="00E806C6" w:rsidP="000B6326">
            <w:pPr>
              <w:rPr>
                <w:rFonts w:cstheme="minorHAnsi"/>
                <w:sz w:val="18"/>
                <w:szCs w:val="18"/>
              </w:rPr>
            </w:pPr>
          </w:p>
          <w:p w:rsidR="002F0ED5" w:rsidRPr="00713309" w:rsidRDefault="00E806C6" w:rsidP="000B632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713309">
              <w:rPr>
                <w:rFonts w:cstheme="minorHAnsi"/>
                <w:sz w:val="18"/>
                <w:szCs w:val="18"/>
                <w:u w:val="single"/>
              </w:rPr>
              <w:t>Key Skills/Objectives: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create simple rhythmical patterns that use a small range of notes.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begin to join simple layers of sound, e.g. a background rhythm and a solo melody.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explore and comment on the ways sounds can be used expressively.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13309">
              <w:rPr>
                <w:sz w:val="18"/>
                <w:szCs w:val="18"/>
              </w:rPr>
              <w:t>To begin to recognise simple notations to represent music, including pitch and volume.</w:t>
            </w:r>
          </w:p>
          <w:p w:rsidR="002F0ED5" w:rsidRPr="00713309" w:rsidRDefault="002F0ED5" w:rsidP="002F0ED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713309">
              <w:rPr>
                <w:sz w:val="18"/>
                <w:szCs w:val="18"/>
              </w:rPr>
              <w:t>To comment on the effectiveness of own work, identifying and making improvements.</w:t>
            </w:r>
          </w:p>
          <w:p w:rsidR="000B6326" w:rsidRPr="00713309" w:rsidRDefault="000B6326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2F0ED5" w:rsidRPr="00713309" w:rsidRDefault="002F0ED5" w:rsidP="000B632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6326" w:rsidRPr="00713309" w:rsidRDefault="000B6326" w:rsidP="000B632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B6326" w:rsidTr="000B6326">
        <w:tc>
          <w:tcPr>
            <w:tcW w:w="4649" w:type="dxa"/>
            <w:shd w:val="clear" w:color="auto" w:fill="B2A1C7" w:themeFill="accent4" w:themeFillTint="99"/>
          </w:tcPr>
          <w:p w:rsidR="008038E0" w:rsidRPr="00410DDC" w:rsidRDefault="000B6326" w:rsidP="008038E0">
            <w:pPr>
              <w:rPr>
                <w:rFonts w:cstheme="minorHAnsi"/>
                <w:sz w:val="18"/>
                <w:szCs w:val="18"/>
              </w:rPr>
            </w:pPr>
            <w:r w:rsidRPr="00713309">
              <w:rPr>
                <w:rFonts w:cstheme="minorHAnsi"/>
                <w:sz w:val="18"/>
                <w:szCs w:val="18"/>
              </w:rPr>
              <w:lastRenderedPageBreak/>
              <w:t>Physical Education:</w:t>
            </w:r>
          </w:p>
          <w:p w:rsidR="00E658CE" w:rsidRPr="00E823A2" w:rsidRDefault="00E658CE" w:rsidP="008038E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10DDC" w:rsidRDefault="00410DDC" w:rsidP="00410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Dance: Wild Animals – Term 3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 w:rsidRPr="00410DDC">
              <w:rPr>
                <w:sz w:val="18"/>
                <w:szCs w:val="18"/>
              </w:rPr>
              <w:t>Key Skills/Objectives: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 w:rsidRPr="00410DD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responding to stimuli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developing character dance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develop sequences with a partner in character</w:t>
            </w:r>
          </w:p>
          <w:p w:rsidR="00410DDC" w:rsidRP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extending sequences with a partner</w:t>
            </w:r>
          </w:p>
          <w:p w:rsidR="00410DDC" w:rsidRDefault="00410DDC" w:rsidP="00410DDC">
            <w:pPr>
              <w:rPr>
                <w:b/>
                <w:sz w:val="18"/>
                <w:szCs w:val="18"/>
              </w:rPr>
            </w:pPr>
          </w:p>
          <w:p w:rsidR="00410DDC" w:rsidRDefault="00410DDC" w:rsidP="00410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 – Term 4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 w:rsidRPr="00410DDC">
              <w:rPr>
                <w:sz w:val="18"/>
                <w:szCs w:val="18"/>
              </w:rPr>
              <w:t>Key Skills/Objectives: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 w:rsidRPr="00410DD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Introduce dribbling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passing and receiving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combine dribbling and passing</w:t>
            </w:r>
          </w:p>
          <w:p w:rsid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develop passing, dribbling and receiving</w:t>
            </w:r>
          </w:p>
          <w:p w:rsidR="00410DDC" w:rsidRPr="00410DDC" w:rsidRDefault="00410DDC" w:rsidP="00410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introduce shooting</w:t>
            </w:r>
          </w:p>
          <w:p w:rsidR="00410DDC" w:rsidRPr="00410DDC" w:rsidRDefault="00410DDC" w:rsidP="00410DDC">
            <w:pPr>
              <w:rPr>
                <w:b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92D050"/>
          </w:tcPr>
          <w:p w:rsidR="002B5B3E" w:rsidRDefault="002B5B3E" w:rsidP="0026695E">
            <w:pPr>
              <w:rPr>
                <w:b/>
                <w:sz w:val="20"/>
                <w:szCs w:val="20"/>
              </w:rPr>
            </w:pPr>
            <w:r w:rsidRPr="002B5B3E">
              <w:rPr>
                <w:b/>
                <w:sz w:val="20"/>
                <w:szCs w:val="20"/>
              </w:rPr>
              <w:lastRenderedPageBreak/>
              <w:t>PSHE:</w:t>
            </w:r>
          </w:p>
          <w:p w:rsidR="0026695E" w:rsidRDefault="0026695E" w:rsidP="0026695E">
            <w:pPr>
              <w:rPr>
                <w:b/>
                <w:sz w:val="20"/>
                <w:szCs w:val="20"/>
              </w:rPr>
            </w:pPr>
          </w:p>
          <w:p w:rsidR="0026695E" w:rsidRDefault="00262B58" w:rsidP="00266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Dreams and Goals – Term 3</w:t>
            </w:r>
          </w:p>
          <w:p w:rsidR="00262B58" w:rsidRDefault="00262B58" w:rsidP="00262B58">
            <w:pPr>
              <w:rPr>
                <w:sz w:val="18"/>
                <w:szCs w:val="18"/>
              </w:rPr>
            </w:pPr>
            <w:r w:rsidRPr="00410DDC">
              <w:rPr>
                <w:sz w:val="18"/>
                <w:szCs w:val="18"/>
              </w:rPr>
              <w:t>Key Skills/Objectives: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62B58">
              <w:rPr>
                <w:sz w:val="20"/>
                <w:szCs w:val="20"/>
              </w:rPr>
              <w:t>To know how to face challenges and achieve success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 w:rsidRPr="00262B58">
              <w:rPr>
                <w:sz w:val="20"/>
                <w:szCs w:val="20"/>
              </w:rPr>
              <w:t>Identifying dreams and ambitions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plan steps to success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build motivation 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obstacles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 evaluate own learning process</w:t>
            </w:r>
          </w:p>
          <w:p w:rsidR="00262B58" w:rsidRDefault="00262B58" w:rsidP="00262B58">
            <w:pPr>
              <w:rPr>
                <w:b/>
                <w:sz w:val="20"/>
                <w:szCs w:val="20"/>
              </w:rPr>
            </w:pPr>
          </w:p>
          <w:p w:rsidR="00262B58" w:rsidRDefault="00262B58" w:rsidP="00262B58">
            <w:pPr>
              <w:rPr>
                <w:b/>
                <w:sz w:val="20"/>
                <w:szCs w:val="20"/>
              </w:rPr>
            </w:pPr>
            <w:r w:rsidRPr="00262B58">
              <w:rPr>
                <w:b/>
                <w:sz w:val="20"/>
                <w:szCs w:val="20"/>
              </w:rPr>
              <w:t>Healthy Me – Term 4</w:t>
            </w:r>
          </w:p>
          <w:p w:rsidR="00262B58" w:rsidRDefault="00262B58" w:rsidP="00262B58">
            <w:pPr>
              <w:rPr>
                <w:sz w:val="18"/>
                <w:szCs w:val="18"/>
              </w:rPr>
            </w:pPr>
            <w:r w:rsidRPr="00410DDC">
              <w:rPr>
                <w:sz w:val="18"/>
                <w:szCs w:val="18"/>
              </w:rPr>
              <w:t>Key Skills/Objectives:</w:t>
            </w:r>
          </w:p>
          <w:p w:rsid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why heart and lungs are important</w:t>
            </w:r>
          </w:p>
          <w:p w:rsid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calories, fats and sugars</w:t>
            </w:r>
          </w:p>
          <w:p w:rsid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knowledge towards drugs</w:t>
            </w:r>
          </w:p>
          <w:p w:rsid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things, people and places I need to keep safe from</w:t>
            </w:r>
          </w:p>
          <w:p w:rsid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when something feels safe or unsafe</w:t>
            </w:r>
          </w:p>
          <w:p w:rsidR="00262B58" w:rsidRPr="00262B58" w:rsidRDefault="00262B58" w:rsidP="00262B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understand how complex my body is and how to take care of it. </w:t>
            </w:r>
          </w:p>
        </w:tc>
        <w:tc>
          <w:tcPr>
            <w:tcW w:w="4647" w:type="dxa"/>
          </w:tcPr>
          <w:p w:rsidR="003F6CE2" w:rsidRPr="00A0717B" w:rsidRDefault="000B6326" w:rsidP="000B6326">
            <w:pPr>
              <w:rPr>
                <w:b/>
                <w:sz w:val="18"/>
                <w:szCs w:val="18"/>
              </w:rPr>
            </w:pPr>
            <w:r w:rsidRPr="00A0717B">
              <w:rPr>
                <w:b/>
                <w:sz w:val="18"/>
                <w:szCs w:val="18"/>
                <w:u w:val="single"/>
              </w:rPr>
              <w:lastRenderedPageBreak/>
              <w:t>Stunning start:</w:t>
            </w:r>
            <w:r w:rsidRPr="00A0717B">
              <w:rPr>
                <w:b/>
                <w:sz w:val="18"/>
                <w:szCs w:val="18"/>
              </w:rPr>
              <w:t xml:space="preserve"> </w:t>
            </w:r>
            <w:r w:rsidR="0026695E">
              <w:rPr>
                <w:b/>
                <w:sz w:val="18"/>
                <w:szCs w:val="18"/>
              </w:rPr>
              <w:t xml:space="preserve">Science experiments! Class rotations. </w:t>
            </w:r>
          </w:p>
          <w:p w:rsidR="003F6CE2" w:rsidRPr="00A0717B" w:rsidRDefault="003F6CE2" w:rsidP="000B6326">
            <w:pPr>
              <w:rPr>
                <w:b/>
                <w:sz w:val="18"/>
                <w:szCs w:val="18"/>
              </w:rPr>
            </w:pPr>
          </w:p>
          <w:p w:rsidR="000B6326" w:rsidRPr="00713309" w:rsidRDefault="000B6326" w:rsidP="000B6326">
            <w:pPr>
              <w:rPr>
                <w:b/>
                <w:sz w:val="18"/>
                <w:szCs w:val="18"/>
              </w:rPr>
            </w:pPr>
            <w:r w:rsidRPr="00A0717B">
              <w:rPr>
                <w:b/>
                <w:sz w:val="18"/>
                <w:szCs w:val="18"/>
                <w:u w:val="single"/>
              </w:rPr>
              <w:t>Marvellous middle:</w:t>
            </w:r>
            <w:r w:rsidRPr="00A0717B">
              <w:rPr>
                <w:b/>
                <w:sz w:val="18"/>
                <w:szCs w:val="18"/>
              </w:rPr>
              <w:t xml:space="preserve"> </w:t>
            </w:r>
            <w:r w:rsidR="00705BF7">
              <w:rPr>
                <w:b/>
                <w:sz w:val="18"/>
                <w:szCs w:val="18"/>
              </w:rPr>
              <w:t>STEM challenge – invite parents</w:t>
            </w:r>
          </w:p>
          <w:p w:rsidR="003F6CE2" w:rsidRPr="00A0717B" w:rsidRDefault="003F6CE2" w:rsidP="000B6326">
            <w:pPr>
              <w:rPr>
                <w:sz w:val="18"/>
                <w:szCs w:val="18"/>
              </w:rPr>
            </w:pPr>
          </w:p>
          <w:p w:rsidR="000B6326" w:rsidRPr="00A0717B" w:rsidRDefault="000B6326" w:rsidP="000B6326">
            <w:pPr>
              <w:rPr>
                <w:sz w:val="18"/>
                <w:szCs w:val="18"/>
              </w:rPr>
            </w:pPr>
            <w:r w:rsidRPr="00A0717B">
              <w:rPr>
                <w:b/>
                <w:sz w:val="18"/>
                <w:szCs w:val="18"/>
                <w:u w:val="single"/>
              </w:rPr>
              <w:t>Fabulous finish:</w:t>
            </w:r>
            <w:r w:rsidRPr="00A0717B">
              <w:rPr>
                <w:b/>
                <w:sz w:val="18"/>
                <w:szCs w:val="18"/>
              </w:rPr>
              <w:t xml:space="preserve"> </w:t>
            </w:r>
            <w:r w:rsidR="00705BF7">
              <w:rPr>
                <w:b/>
                <w:sz w:val="18"/>
                <w:szCs w:val="18"/>
              </w:rPr>
              <w:t>Science experiments! Class rotations including year 6 and mixing year groups and classes.</w:t>
            </w:r>
          </w:p>
          <w:p w:rsidR="003F6CE2" w:rsidRPr="00B05902" w:rsidRDefault="003F6CE2" w:rsidP="000B6326">
            <w:pPr>
              <w:rPr>
                <w:sz w:val="20"/>
                <w:szCs w:val="20"/>
              </w:rPr>
            </w:pPr>
          </w:p>
        </w:tc>
      </w:tr>
    </w:tbl>
    <w:p w:rsidR="00B05902" w:rsidRDefault="00B05902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0B7"/>
    <w:multiLevelType w:val="hybridMultilevel"/>
    <w:tmpl w:val="943A23F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38E"/>
    <w:multiLevelType w:val="hybridMultilevel"/>
    <w:tmpl w:val="E386232A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5BF"/>
    <w:multiLevelType w:val="hybridMultilevel"/>
    <w:tmpl w:val="1E34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2BF"/>
    <w:multiLevelType w:val="hybridMultilevel"/>
    <w:tmpl w:val="E5A81D8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464B"/>
    <w:multiLevelType w:val="hybridMultilevel"/>
    <w:tmpl w:val="DE0AC2DA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51005"/>
    <w:multiLevelType w:val="hybridMultilevel"/>
    <w:tmpl w:val="9DF67BB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A68"/>
    <w:multiLevelType w:val="hybridMultilevel"/>
    <w:tmpl w:val="4C52745A"/>
    <w:lvl w:ilvl="0" w:tplc="A3EE8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3CB7"/>
    <w:multiLevelType w:val="hybridMultilevel"/>
    <w:tmpl w:val="D7882AE0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1F08"/>
    <w:multiLevelType w:val="hybridMultilevel"/>
    <w:tmpl w:val="2920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D5B90"/>
    <w:multiLevelType w:val="hybridMultilevel"/>
    <w:tmpl w:val="B608CB6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C2A"/>
    <w:multiLevelType w:val="hybridMultilevel"/>
    <w:tmpl w:val="726E787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F6AD0"/>
    <w:multiLevelType w:val="hybridMultilevel"/>
    <w:tmpl w:val="D6B6A7DA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7C3C"/>
    <w:multiLevelType w:val="hybridMultilevel"/>
    <w:tmpl w:val="C2BC432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116D"/>
    <w:multiLevelType w:val="hybridMultilevel"/>
    <w:tmpl w:val="63A04FE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B691A"/>
    <w:multiLevelType w:val="hybridMultilevel"/>
    <w:tmpl w:val="B0067E3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00B69"/>
    <w:multiLevelType w:val="hybridMultilevel"/>
    <w:tmpl w:val="FC584CA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C68BF"/>
    <w:multiLevelType w:val="hybridMultilevel"/>
    <w:tmpl w:val="7832A90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83E3C"/>
    <w:multiLevelType w:val="hybridMultilevel"/>
    <w:tmpl w:val="A6B4C03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31682"/>
    <w:multiLevelType w:val="hybridMultilevel"/>
    <w:tmpl w:val="5B94CCD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C35B9"/>
    <w:multiLevelType w:val="hybridMultilevel"/>
    <w:tmpl w:val="4F5610A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A2044"/>
    <w:multiLevelType w:val="hybridMultilevel"/>
    <w:tmpl w:val="28F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14715"/>
    <w:multiLevelType w:val="hybridMultilevel"/>
    <w:tmpl w:val="6780F51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431F61"/>
    <w:multiLevelType w:val="hybridMultilevel"/>
    <w:tmpl w:val="1B1090D8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B7C46"/>
    <w:multiLevelType w:val="hybridMultilevel"/>
    <w:tmpl w:val="9D86940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A60F1"/>
    <w:multiLevelType w:val="hybridMultilevel"/>
    <w:tmpl w:val="77F8D82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63CEC"/>
    <w:multiLevelType w:val="hybridMultilevel"/>
    <w:tmpl w:val="BAF27D0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660"/>
    <w:multiLevelType w:val="hybridMultilevel"/>
    <w:tmpl w:val="793A2C7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1736E"/>
    <w:multiLevelType w:val="hybridMultilevel"/>
    <w:tmpl w:val="41E8D5FE"/>
    <w:lvl w:ilvl="0" w:tplc="200AA42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1A3025F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C5263F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7E23F9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1B02F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78A15A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C8C117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A62AD8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63215B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9" w15:restartNumberingAfterBreak="0">
    <w:nsid w:val="591138F2"/>
    <w:multiLevelType w:val="hybridMultilevel"/>
    <w:tmpl w:val="D81C2F5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D6D51"/>
    <w:multiLevelType w:val="hybridMultilevel"/>
    <w:tmpl w:val="0BC6FC4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43931"/>
    <w:multiLevelType w:val="hybridMultilevel"/>
    <w:tmpl w:val="B350AC2C"/>
    <w:lvl w:ilvl="0" w:tplc="D8B63E1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81801"/>
    <w:multiLevelType w:val="hybridMultilevel"/>
    <w:tmpl w:val="3446BE8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671"/>
    <w:multiLevelType w:val="hybridMultilevel"/>
    <w:tmpl w:val="2AF2F97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353E4"/>
    <w:multiLevelType w:val="hybridMultilevel"/>
    <w:tmpl w:val="1758C84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F753C"/>
    <w:multiLevelType w:val="hybridMultilevel"/>
    <w:tmpl w:val="B8AAFDF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E216D"/>
    <w:multiLevelType w:val="hybridMultilevel"/>
    <w:tmpl w:val="AA16B63C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7075B"/>
    <w:multiLevelType w:val="hybridMultilevel"/>
    <w:tmpl w:val="CCB6E50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76707"/>
    <w:multiLevelType w:val="hybridMultilevel"/>
    <w:tmpl w:val="A78898C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5209"/>
    <w:multiLevelType w:val="hybridMultilevel"/>
    <w:tmpl w:val="C1DCC57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03472"/>
    <w:multiLevelType w:val="hybridMultilevel"/>
    <w:tmpl w:val="88A49F5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B4040"/>
    <w:multiLevelType w:val="hybridMultilevel"/>
    <w:tmpl w:val="0F4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10E33"/>
    <w:multiLevelType w:val="hybridMultilevel"/>
    <w:tmpl w:val="FC0AA582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7DA4"/>
    <w:multiLevelType w:val="hybridMultilevel"/>
    <w:tmpl w:val="B97A36D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36"/>
  </w:num>
  <w:num w:numId="4">
    <w:abstractNumId w:val="42"/>
  </w:num>
  <w:num w:numId="5">
    <w:abstractNumId w:val="23"/>
  </w:num>
  <w:num w:numId="6">
    <w:abstractNumId w:val="6"/>
  </w:num>
  <w:num w:numId="7">
    <w:abstractNumId w:val="22"/>
  </w:num>
  <w:num w:numId="8">
    <w:abstractNumId w:val="39"/>
  </w:num>
  <w:num w:numId="9">
    <w:abstractNumId w:val="17"/>
  </w:num>
  <w:num w:numId="10">
    <w:abstractNumId w:val="40"/>
  </w:num>
  <w:num w:numId="11">
    <w:abstractNumId w:val="3"/>
  </w:num>
  <w:num w:numId="12">
    <w:abstractNumId w:val="32"/>
  </w:num>
  <w:num w:numId="13">
    <w:abstractNumId w:val="12"/>
  </w:num>
  <w:num w:numId="14">
    <w:abstractNumId w:val="35"/>
  </w:num>
  <w:num w:numId="15">
    <w:abstractNumId w:val="29"/>
  </w:num>
  <w:num w:numId="16">
    <w:abstractNumId w:val="9"/>
  </w:num>
  <w:num w:numId="17">
    <w:abstractNumId w:val="14"/>
  </w:num>
  <w:num w:numId="18">
    <w:abstractNumId w:val="0"/>
  </w:num>
  <w:num w:numId="19">
    <w:abstractNumId w:val="38"/>
  </w:num>
  <w:num w:numId="20">
    <w:abstractNumId w:val="27"/>
  </w:num>
  <w:num w:numId="21">
    <w:abstractNumId w:val="25"/>
  </w:num>
  <w:num w:numId="22">
    <w:abstractNumId w:val="30"/>
  </w:num>
  <w:num w:numId="23">
    <w:abstractNumId w:val="37"/>
  </w:num>
  <w:num w:numId="24">
    <w:abstractNumId w:val="21"/>
  </w:num>
  <w:num w:numId="25">
    <w:abstractNumId w:val="16"/>
  </w:num>
  <w:num w:numId="26">
    <w:abstractNumId w:val="2"/>
  </w:num>
  <w:num w:numId="27">
    <w:abstractNumId w:val="15"/>
  </w:num>
  <w:num w:numId="28">
    <w:abstractNumId w:val="8"/>
  </w:num>
  <w:num w:numId="29">
    <w:abstractNumId w:val="18"/>
  </w:num>
  <w:num w:numId="30">
    <w:abstractNumId w:val="26"/>
  </w:num>
  <w:num w:numId="31">
    <w:abstractNumId w:val="5"/>
  </w:num>
  <w:num w:numId="32">
    <w:abstractNumId w:val="28"/>
  </w:num>
  <w:num w:numId="33">
    <w:abstractNumId w:val="13"/>
  </w:num>
  <w:num w:numId="34">
    <w:abstractNumId w:val="33"/>
  </w:num>
  <w:num w:numId="35">
    <w:abstractNumId w:val="43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34"/>
  </w:num>
  <w:num w:numId="41">
    <w:abstractNumId w:val="24"/>
  </w:num>
  <w:num w:numId="42">
    <w:abstractNumId w:val="7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119DC"/>
    <w:rsid w:val="00014FF9"/>
    <w:rsid w:val="00033958"/>
    <w:rsid w:val="00033EEF"/>
    <w:rsid w:val="0003587B"/>
    <w:rsid w:val="00072891"/>
    <w:rsid w:val="000B6326"/>
    <w:rsid w:val="000D0CC7"/>
    <w:rsid w:val="000F38B1"/>
    <w:rsid w:val="000F76F4"/>
    <w:rsid w:val="00103EC1"/>
    <w:rsid w:val="00142F97"/>
    <w:rsid w:val="0017488F"/>
    <w:rsid w:val="00180DDE"/>
    <w:rsid w:val="001B24E9"/>
    <w:rsid w:val="001C3862"/>
    <w:rsid w:val="001C66E6"/>
    <w:rsid w:val="00213162"/>
    <w:rsid w:val="00262B58"/>
    <w:rsid w:val="0026695E"/>
    <w:rsid w:val="00290958"/>
    <w:rsid w:val="002B5B3E"/>
    <w:rsid w:val="002E2803"/>
    <w:rsid w:val="002F0ED5"/>
    <w:rsid w:val="00321C0C"/>
    <w:rsid w:val="00333010"/>
    <w:rsid w:val="00375935"/>
    <w:rsid w:val="00385272"/>
    <w:rsid w:val="003872D2"/>
    <w:rsid w:val="003D1382"/>
    <w:rsid w:val="003F6CE2"/>
    <w:rsid w:val="00410DDC"/>
    <w:rsid w:val="00412CA8"/>
    <w:rsid w:val="00451A15"/>
    <w:rsid w:val="0046660F"/>
    <w:rsid w:val="004725E4"/>
    <w:rsid w:val="004B4E23"/>
    <w:rsid w:val="0054609D"/>
    <w:rsid w:val="00581A90"/>
    <w:rsid w:val="005A3DE2"/>
    <w:rsid w:val="005C300C"/>
    <w:rsid w:val="005C7CBB"/>
    <w:rsid w:val="005E4C37"/>
    <w:rsid w:val="005E7526"/>
    <w:rsid w:val="005F5DC0"/>
    <w:rsid w:val="006132D4"/>
    <w:rsid w:val="00620058"/>
    <w:rsid w:val="00656395"/>
    <w:rsid w:val="0069434E"/>
    <w:rsid w:val="006C27A0"/>
    <w:rsid w:val="006D652B"/>
    <w:rsid w:val="006E3FD1"/>
    <w:rsid w:val="00705BF7"/>
    <w:rsid w:val="007118DC"/>
    <w:rsid w:val="00712A97"/>
    <w:rsid w:val="00713309"/>
    <w:rsid w:val="00715D7F"/>
    <w:rsid w:val="00745239"/>
    <w:rsid w:val="00751E3B"/>
    <w:rsid w:val="00754E9A"/>
    <w:rsid w:val="00760928"/>
    <w:rsid w:val="007B24C3"/>
    <w:rsid w:val="007C18FA"/>
    <w:rsid w:val="007C29C0"/>
    <w:rsid w:val="007C78D8"/>
    <w:rsid w:val="007D1D2D"/>
    <w:rsid w:val="008038E0"/>
    <w:rsid w:val="00852FF9"/>
    <w:rsid w:val="00866905"/>
    <w:rsid w:val="0087396A"/>
    <w:rsid w:val="008D23CC"/>
    <w:rsid w:val="008D477A"/>
    <w:rsid w:val="009104DE"/>
    <w:rsid w:val="0091413C"/>
    <w:rsid w:val="00945ED8"/>
    <w:rsid w:val="00947CE8"/>
    <w:rsid w:val="009670F9"/>
    <w:rsid w:val="00972E45"/>
    <w:rsid w:val="00990068"/>
    <w:rsid w:val="009B628D"/>
    <w:rsid w:val="009E65DB"/>
    <w:rsid w:val="00A0717B"/>
    <w:rsid w:val="00A27A65"/>
    <w:rsid w:val="00A5699A"/>
    <w:rsid w:val="00A83F05"/>
    <w:rsid w:val="00AB0BE0"/>
    <w:rsid w:val="00AE0CF6"/>
    <w:rsid w:val="00AF1C88"/>
    <w:rsid w:val="00B05902"/>
    <w:rsid w:val="00B10C3E"/>
    <w:rsid w:val="00B43E4A"/>
    <w:rsid w:val="00B4553A"/>
    <w:rsid w:val="00B63294"/>
    <w:rsid w:val="00B8179A"/>
    <w:rsid w:val="00B90FAA"/>
    <w:rsid w:val="00C34B54"/>
    <w:rsid w:val="00C7169F"/>
    <w:rsid w:val="00CB240F"/>
    <w:rsid w:val="00CC513A"/>
    <w:rsid w:val="00CD13AA"/>
    <w:rsid w:val="00CD271B"/>
    <w:rsid w:val="00CF133B"/>
    <w:rsid w:val="00D03A2D"/>
    <w:rsid w:val="00D43479"/>
    <w:rsid w:val="00D50868"/>
    <w:rsid w:val="00D85A8A"/>
    <w:rsid w:val="00DA7751"/>
    <w:rsid w:val="00DB481B"/>
    <w:rsid w:val="00DF161B"/>
    <w:rsid w:val="00E17CB5"/>
    <w:rsid w:val="00E21FB1"/>
    <w:rsid w:val="00E26904"/>
    <w:rsid w:val="00E43972"/>
    <w:rsid w:val="00E57C65"/>
    <w:rsid w:val="00E658CE"/>
    <w:rsid w:val="00E806C6"/>
    <w:rsid w:val="00E823A2"/>
    <w:rsid w:val="00EF290B"/>
    <w:rsid w:val="00F72C68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4353DF04-3EFA-4B15-8F0E-10CB946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F9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NoSpacing">
    <w:name w:val="No Spacing"/>
    <w:uiPriority w:val="1"/>
    <w:qFormat/>
    <w:rsid w:val="00103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A"/>
    <w:pPr>
      <w:ind w:left="720"/>
      <w:contextualSpacing/>
    </w:pPr>
  </w:style>
  <w:style w:type="character" w:customStyle="1" w:styleId="normaltextrun">
    <w:name w:val="normaltextrun"/>
    <w:basedOn w:val="DefaultParagraphFont"/>
    <w:rsid w:val="00F72C68"/>
  </w:style>
  <w:style w:type="character" w:customStyle="1" w:styleId="eop">
    <w:name w:val="eop"/>
    <w:basedOn w:val="DefaultParagraphFont"/>
    <w:rsid w:val="00F7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Ashleigh Liddell</cp:lastModifiedBy>
  <cp:revision>13</cp:revision>
  <cp:lastPrinted>2016-08-22T09:30:00Z</cp:lastPrinted>
  <dcterms:created xsi:type="dcterms:W3CDTF">2023-11-01T09:53:00Z</dcterms:created>
  <dcterms:modified xsi:type="dcterms:W3CDTF">2023-11-22T13:12:00Z</dcterms:modified>
</cp:coreProperties>
</file>